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4CE2" w14:textId="77777777" w:rsidR="009D412B" w:rsidRDefault="009D412B" w:rsidP="009D412B">
      <w:pPr>
        <w:spacing w:line="0" w:lineRule="atLeast"/>
        <w:jc w:val="center"/>
        <w:rPr>
          <w:rFonts w:ascii="Times New Roman" w:eastAsia="Times New Roman" w:hAnsi="Times New Roman"/>
          <w:b/>
          <w:sz w:val="32"/>
        </w:rPr>
      </w:pPr>
      <w:r>
        <w:rPr>
          <w:rFonts w:ascii="Times New Roman" w:eastAsia="Times New Roman" w:hAnsi="Times New Roman"/>
          <w:b/>
          <w:sz w:val="32"/>
        </w:rPr>
        <w:t>Invitation for Tenders</w:t>
      </w:r>
    </w:p>
    <w:p w14:paraId="033C7271" w14:textId="77777777" w:rsidR="009D412B" w:rsidRDefault="009D412B" w:rsidP="009D412B">
      <w:pPr>
        <w:spacing w:line="0" w:lineRule="atLeast"/>
        <w:ind w:left="360"/>
        <w:rPr>
          <w:rFonts w:ascii="Times New Roman" w:eastAsia="Times New Roman" w:hAnsi="Times New Roman"/>
          <w:b/>
          <w:sz w:val="24"/>
        </w:rPr>
      </w:pPr>
    </w:p>
    <w:p w14:paraId="40FF01BD" w14:textId="77777777" w:rsidR="009D412B" w:rsidRDefault="009D412B" w:rsidP="009D412B">
      <w:pPr>
        <w:spacing w:line="0" w:lineRule="atLeast"/>
        <w:ind w:left="360"/>
        <w:rPr>
          <w:rFonts w:ascii="Times New Roman" w:eastAsia="Times New Roman" w:hAnsi="Times New Roman"/>
          <w:b/>
          <w:sz w:val="24"/>
        </w:rPr>
      </w:pPr>
    </w:p>
    <w:p w14:paraId="11F27B58" w14:textId="02D42A88" w:rsidR="009D412B" w:rsidRPr="0007418B" w:rsidRDefault="009D412B" w:rsidP="009D412B">
      <w:pPr>
        <w:spacing w:line="0" w:lineRule="atLeast"/>
        <w:ind w:left="360"/>
        <w:rPr>
          <w:rFonts w:ascii="Times New Roman" w:eastAsia="Times New Roman" w:hAnsi="Times New Roman"/>
          <w:b/>
          <w:sz w:val="24"/>
        </w:rPr>
      </w:pPr>
      <w:r>
        <w:rPr>
          <w:rFonts w:ascii="Times New Roman" w:eastAsia="Times New Roman" w:hAnsi="Times New Roman"/>
          <w:b/>
          <w:sz w:val="24"/>
        </w:rPr>
        <w:t xml:space="preserve">SUPPLY AND DELIVERY OF </w:t>
      </w:r>
      <w:r w:rsidR="007E64C4">
        <w:rPr>
          <w:rFonts w:ascii="Times New Roman" w:eastAsia="Times New Roman" w:hAnsi="Times New Roman"/>
          <w:b/>
          <w:sz w:val="24"/>
        </w:rPr>
        <w:t xml:space="preserve">CORPORATE DIARIES, WALL AND DESKTOP CALENDARS AND </w:t>
      </w:r>
      <w:r>
        <w:rPr>
          <w:rFonts w:ascii="Times New Roman" w:eastAsia="Times New Roman" w:hAnsi="Times New Roman"/>
          <w:b/>
          <w:sz w:val="24"/>
        </w:rPr>
        <w:t>LAPTOP COMPUTERS.</w:t>
      </w:r>
    </w:p>
    <w:p w14:paraId="1E72949F" w14:textId="77777777" w:rsidR="009D412B" w:rsidRDefault="009D412B" w:rsidP="009D412B">
      <w:pPr>
        <w:spacing w:line="200" w:lineRule="exact"/>
        <w:rPr>
          <w:rFonts w:ascii="Times New Roman" w:eastAsia="Times New Roman" w:hAnsi="Times New Roman"/>
          <w:sz w:val="24"/>
        </w:rPr>
      </w:pPr>
      <w:r>
        <w:rPr>
          <w:rFonts w:ascii="Times New Roman" w:eastAsia="Times New Roman" w:hAnsi="Times New Roman"/>
          <w:sz w:val="24"/>
        </w:rPr>
        <w:t xml:space="preserve">     </w:t>
      </w:r>
    </w:p>
    <w:p w14:paraId="5C6E3DB5" w14:textId="77777777" w:rsidR="009D412B" w:rsidRDefault="009D412B" w:rsidP="009D412B">
      <w:pPr>
        <w:spacing w:line="197" w:lineRule="exact"/>
        <w:rPr>
          <w:rFonts w:ascii="Times New Roman" w:eastAsia="Times New Roman" w:hAnsi="Times New Roman"/>
        </w:rPr>
      </w:pPr>
    </w:p>
    <w:p w14:paraId="0C422179" w14:textId="1DF75828" w:rsidR="009D412B" w:rsidRDefault="009D412B" w:rsidP="009D412B">
      <w:pPr>
        <w:numPr>
          <w:ilvl w:val="0"/>
          <w:numId w:val="1"/>
        </w:numPr>
        <w:tabs>
          <w:tab w:val="left" w:pos="720"/>
        </w:tabs>
        <w:spacing w:line="0" w:lineRule="atLeast"/>
        <w:ind w:left="720" w:right="360" w:hanging="360"/>
        <w:jc w:val="both"/>
        <w:rPr>
          <w:rFonts w:ascii="Times New Roman" w:eastAsia="Times New Roman" w:hAnsi="Times New Roman"/>
          <w:sz w:val="24"/>
        </w:rPr>
      </w:pPr>
      <w:r>
        <w:rPr>
          <w:rFonts w:ascii="Times New Roman" w:eastAsia="Times New Roman" w:hAnsi="Times New Roman"/>
          <w:sz w:val="24"/>
        </w:rPr>
        <w:t>The Ghana Water Company Limited</w:t>
      </w:r>
      <w:r>
        <w:rPr>
          <w:rFonts w:ascii="Times New Roman" w:eastAsia="Times New Roman" w:hAnsi="Times New Roman"/>
          <w:i/>
          <w:sz w:val="24"/>
        </w:rPr>
        <w:t xml:space="preserve"> </w:t>
      </w:r>
      <w:r>
        <w:rPr>
          <w:rFonts w:ascii="Times New Roman" w:eastAsia="Times New Roman" w:hAnsi="Times New Roman"/>
          <w:sz w:val="24"/>
        </w:rPr>
        <w:t>intends to apply part of its budgetary allocation to fund eligible payments</w:t>
      </w:r>
      <w:r>
        <w:rPr>
          <w:rFonts w:ascii="Times New Roman" w:eastAsia="Times New Roman" w:hAnsi="Times New Roman"/>
          <w:i/>
          <w:sz w:val="24"/>
        </w:rPr>
        <w:t xml:space="preserve"> </w:t>
      </w:r>
      <w:r>
        <w:rPr>
          <w:rFonts w:ascii="Times New Roman" w:eastAsia="Times New Roman" w:hAnsi="Times New Roman"/>
          <w:sz w:val="24"/>
        </w:rPr>
        <w:t xml:space="preserve">under the contract for </w:t>
      </w:r>
      <w:r w:rsidRPr="00F1420B">
        <w:rPr>
          <w:rFonts w:ascii="Times New Roman" w:eastAsia="Times New Roman" w:hAnsi="Times New Roman"/>
          <w:b/>
          <w:i/>
          <w:sz w:val="24"/>
        </w:rPr>
        <w:t xml:space="preserve">Supply and Delivery of </w:t>
      </w:r>
      <w:r w:rsidR="0088435B">
        <w:rPr>
          <w:rFonts w:ascii="Times New Roman" w:eastAsia="Times New Roman" w:hAnsi="Times New Roman"/>
          <w:b/>
          <w:i/>
          <w:sz w:val="24"/>
        </w:rPr>
        <w:t xml:space="preserve">Corporate Diaries, </w:t>
      </w:r>
      <w:proofErr w:type="gramStart"/>
      <w:r w:rsidR="0031505A">
        <w:rPr>
          <w:rFonts w:ascii="Times New Roman" w:eastAsia="Times New Roman" w:hAnsi="Times New Roman"/>
          <w:b/>
          <w:i/>
          <w:sz w:val="24"/>
        </w:rPr>
        <w:t>Wall</w:t>
      </w:r>
      <w:proofErr w:type="gramEnd"/>
      <w:r w:rsidR="0031505A">
        <w:rPr>
          <w:rFonts w:ascii="Times New Roman" w:eastAsia="Times New Roman" w:hAnsi="Times New Roman"/>
          <w:b/>
          <w:i/>
          <w:sz w:val="24"/>
        </w:rPr>
        <w:t xml:space="preserve"> </w:t>
      </w:r>
      <w:r w:rsidR="0088435B">
        <w:rPr>
          <w:rFonts w:ascii="Times New Roman" w:eastAsia="Times New Roman" w:hAnsi="Times New Roman"/>
          <w:b/>
          <w:i/>
          <w:sz w:val="24"/>
        </w:rPr>
        <w:t xml:space="preserve">and Desktop Calendars and i5 Laptop </w:t>
      </w:r>
      <w:r>
        <w:rPr>
          <w:rFonts w:ascii="Times New Roman" w:eastAsia="Times New Roman" w:hAnsi="Times New Roman"/>
          <w:b/>
          <w:i/>
          <w:sz w:val="24"/>
        </w:rPr>
        <w:t>Computers.</w:t>
      </w:r>
    </w:p>
    <w:p w14:paraId="600AD4D4" w14:textId="77777777" w:rsidR="009D412B" w:rsidRDefault="009D412B" w:rsidP="009D412B">
      <w:pPr>
        <w:spacing w:line="0" w:lineRule="atLeast"/>
        <w:ind w:left="360"/>
        <w:rPr>
          <w:rFonts w:ascii="Times New Roman" w:eastAsia="Times New Roman" w:hAnsi="Times New Roman"/>
          <w:sz w:val="24"/>
        </w:rPr>
      </w:pPr>
    </w:p>
    <w:p w14:paraId="1A93B9DC" w14:textId="77777777" w:rsidR="009D412B" w:rsidRDefault="009D412B" w:rsidP="009D412B">
      <w:pPr>
        <w:spacing w:line="0" w:lineRule="atLeast"/>
        <w:ind w:left="360"/>
        <w:rPr>
          <w:rFonts w:ascii="Times New Roman" w:eastAsia="Times New Roman" w:hAnsi="Times New Roman"/>
          <w:sz w:val="24"/>
        </w:rPr>
      </w:pPr>
      <w:r>
        <w:rPr>
          <w:rFonts w:ascii="Times New Roman" w:eastAsia="Times New Roman" w:hAnsi="Times New Roman"/>
          <w:sz w:val="24"/>
        </w:rPr>
        <w:t>BRIEF DESCRIPTION OF GOODS:</w:t>
      </w:r>
    </w:p>
    <w:tbl>
      <w:tblPr>
        <w:tblStyle w:val="TableGrid"/>
        <w:tblW w:w="9265" w:type="dxa"/>
        <w:tblInd w:w="360" w:type="dxa"/>
        <w:tblLook w:val="04A0" w:firstRow="1" w:lastRow="0" w:firstColumn="1" w:lastColumn="0" w:noHBand="0" w:noVBand="1"/>
      </w:tblPr>
      <w:tblGrid>
        <w:gridCol w:w="723"/>
        <w:gridCol w:w="2040"/>
        <w:gridCol w:w="3123"/>
        <w:gridCol w:w="1399"/>
        <w:gridCol w:w="1980"/>
      </w:tblGrid>
      <w:tr w:rsidR="0088435B" w14:paraId="021ECA08" w14:textId="4D7222FA" w:rsidTr="007E64C4">
        <w:tc>
          <w:tcPr>
            <w:tcW w:w="723" w:type="dxa"/>
          </w:tcPr>
          <w:p w14:paraId="304DF587" w14:textId="0EBA8C55" w:rsidR="0088435B" w:rsidRPr="0007418B" w:rsidRDefault="00EB1DA3" w:rsidP="0088435B">
            <w:pPr>
              <w:spacing w:line="0" w:lineRule="atLeast"/>
              <w:rPr>
                <w:rFonts w:ascii="Times New Roman" w:eastAsia="Times New Roman" w:hAnsi="Times New Roman"/>
                <w:b/>
                <w:sz w:val="24"/>
              </w:rPr>
            </w:pPr>
            <w:r>
              <w:rPr>
                <w:rFonts w:ascii="Times New Roman" w:eastAsia="Times New Roman" w:hAnsi="Times New Roman"/>
                <w:b/>
                <w:sz w:val="24"/>
              </w:rPr>
              <w:t>NO.</w:t>
            </w:r>
          </w:p>
        </w:tc>
        <w:tc>
          <w:tcPr>
            <w:tcW w:w="2040" w:type="dxa"/>
          </w:tcPr>
          <w:p w14:paraId="39D11642" w14:textId="77777777" w:rsidR="0088435B" w:rsidRPr="0007418B" w:rsidRDefault="0088435B" w:rsidP="0088435B">
            <w:pPr>
              <w:spacing w:line="0" w:lineRule="atLeast"/>
              <w:rPr>
                <w:rFonts w:ascii="Times New Roman" w:eastAsia="Times New Roman" w:hAnsi="Times New Roman"/>
                <w:b/>
                <w:sz w:val="24"/>
              </w:rPr>
            </w:pPr>
            <w:r w:rsidRPr="0007418B">
              <w:rPr>
                <w:rFonts w:ascii="Times New Roman" w:eastAsia="Times New Roman" w:hAnsi="Times New Roman"/>
                <w:b/>
                <w:sz w:val="24"/>
              </w:rPr>
              <w:t>Description</w:t>
            </w:r>
          </w:p>
        </w:tc>
        <w:tc>
          <w:tcPr>
            <w:tcW w:w="3123" w:type="dxa"/>
          </w:tcPr>
          <w:p w14:paraId="254FB021" w14:textId="378A45F4" w:rsidR="0088435B" w:rsidRPr="0007418B" w:rsidRDefault="0088435B" w:rsidP="0088435B">
            <w:pPr>
              <w:spacing w:line="0" w:lineRule="atLeast"/>
              <w:rPr>
                <w:rFonts w:ascii="Times New Roman" w:eastAsia="Times New Roman" w:hAnsi="Times New Roman"/>
                <w:b/>
                <w:sz w:val="24"/>
              </w:rPr>
            </w:pPr>
            <w:r>
              <w:rPr>
                <w:rFonts w:ascii="Times New Roman" w:eastAsia="Times New Roman" w:hAnsi="Times New Roman"/>
                <w:b/>
                <w:sz w:val="24"/>
              </w:rPr>
              <w:t>Package No.</w:t>
            </w:r>
          </w:p>
        </w:tc>
        <w:tc>
          <w:tcPr>
            <w:tcW w:w="1399" w:type="dxa"/>
          </w:tcPr>
          <w:p w14:paraId="1FC09DAE" w14:textId="0B726BEA" w:rsidR="0088435B" w:rsidRDefault="0088435B" w:rsidP="0088435B">
            <w:pPr>
              <w:spacing w:line="0" w:lineRule="atLeast"/>
              <w:rPr>
                <w:rFonts w:ascii="Times New Roman" w:eastAsia="Times New Roman" w:hAnsi="Times New Roman"/>
                <w:b/>
                <w:sz w:val="24"/>
              </w:rPr>
            </w:pPr>
            <w:r>
              <w:rPr>
                <w:rFonts w:ascii="Times New Roman" w:eastAsia="Times New Roman" w:hAnsi="Times New Roman"/>
                <w:b/>
                <w:sz w:val="24"/>
              </w:rPr>
              <w:t>Delivery</w:t>
            </w:r>
          </w:p>
        </w:tc>
        <w:tc>
          <w:tcPr>
            <w:tcW w:w="1980" w:type="dxa"/>
          </w:tcPr>
          <w:p w14:paraId="2EB4BDEB" w14:textId="32A891C0" w:rsidR="0088435B" w:rsidRDefault="0088435B" w:rsidP="0088435B">
            <w:pPr>
              <w:spacing w:line="0" w:lineRule="atLeast"/>
              <w:rPr>
                <w:rFonts w:ascii="Times New Roman" w:eastAsia="Times New Roman" w:hAnsi="Times New Roman"/>
                <w:b/>
                <w:sz w:val="24"/>
              </w:rPr>
            </w:pPr>
            <w:r>
              <w:rPr>
                <w:rFonts w:ascii="Times New Roman" w:eastAsia="Times New Roman" w:hAnsi="Times New Roman"/>
                <w:b/>
                <w:sz w:val="24"/>
              </w:rPr>
              <w:t>Closing Date</w:t>
            </w:r>
          </w:p>
        </w:tc>
      </w:tr>
      <w:tr w:rsidR="0088435B" w14:paraId="2C803927" w14:textId="66E6A5D4" w:rsidTr="007E64C4">
        <w:tc>
          <w:tcPr>
            <w:tcW w:w="723" w:type="dxa"/>
          </w:tcPr>
          <w:p w14:paraId="72394F1F" w14:textId="77777777"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1.</w:t>
            </w:r>
          </w:p>
        </w:tc>
        <w:tc>
          <w:tcPr>
            <w:tcW w:w="2040" w:type="dxa"/>
          </w:tcPr>
          <w:p w14:paraId="1B9D5DA4" w14:textId="6CCDD151"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Corporate Diaries</w:t>
            </w:r>
          </w:p>
        </w:tc>
        <w:tc>
          <w:tcPr>
            <w:tcW w:w="3123" w:type="dxa"/>
          </w:tcPr>
          <w:p w14:paraId="24A4336B" w14:textId="3F8E9A49" w:rsidR="0088435B" w:rsidRPr="0007418B" w:rsidRDefault="0088435B" w:rsidP="0088435B">
            <w:pPr>
              <w:spacing w:line="200" w:lineRule="exact"/>
              <w:rPr>
                <w:rFonts w:ascii="Times New Roman" w:eastAsia="Times New Roman" w:hAnsi="Times New Roman"/>
                <w:b/>
                <w:i/>
                <w:sz w:val="24"/>
                <w:szCs w:val="24"/>
              </w:rPr>
            </w:pPr>
            <w:r>
              <w:rPr>
                <w:rFonts w:ascii="Times New Roman" w:eastAsia="Times New Roman" w:hAnsi="Times New Roman"/>
                <w:sz w:val="24"/>
              </w:rPr>
              <w:t xml:space="preserve">      </w:t>
            </w:r>
            <w:r>
              <w:rPr>
                <w:rFonts w:ascii="Times New Roman" w:eastAsia="Times New Roman" w:hAnsi="Times New Roman"/>
                <w:b/>
                <w:i/>
                <w:sz w:val="24"/>
                <w:szCs w:val="24"/>
              </w:rPr>
              <w:t>GR/GWCL/GD/0013</w:t>
            </w:r>
            <w:r w:rsidRPr="0007418B">
              <w:rPr>
                <w:rFonts w:ascii="Times New Roman" w:eastAsia="Times New Roman" w:hAnsi="Times New Roman"/>
                <w:b/>
                <w:i/>
                <w:sz w:val="24"/>
                <w:szCs w:val="24"/>
              </w:rPr>
              <w:t>/202</w:t>
            </w:r>
            <w:r>
              <w:rPr>
                <w:rFonts w:ascii="Times New Roman" w:eastAsia="Times New Roman" w:hAnsi="Times New Roman"/>
                <w:b/>
                <w:i/>
                <w:sz w:val="24"/>
                <w:szCs w:val="24"/>
              </w:rPr>
              <w:t>2</w:t>
            </w:r>
          </w:p>
          <w:p w14:paraId="7F1E0D0E" w14:textId="0EF9EA75" w:rsidR="0088435B" w:rsidRDefault="0088435B" w:rsidP="0088435B">
            <w:pPr>
              <w:spacing w:line="0" w:lineRule="atLeast"/>
              <w:rPr>
                <w:rFonts w:ascii="Times New Roman" w:eastAsia="Times New Roman" w:hAnsi="Times New Roman"/>
                <w:sz w:val="24"/>
              </w:rPr>
            </w:pPr>
          </w:p>
        </w:tc>
        <w:tc>
          <w:tcPr>
            <w:tcW w:w="1399" w:type="dxa"/>
          </w:tcPr>
          <w:p w14:paraId="00ED4BC8" w14:textId="31009EAF"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 xml:space="preserve">Ten Weeks </w:t>
            </w:r>
          </w:p>
        </w:tc>
        <w:tc>
          <w:tcPr>
            <w:tcW w:w="1980" w:type="dxa"/>
          </w:tcPr>
          <w:p w14:paraId="39749E77" w14:textId="55A2A06B"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11</w:t>
            </w:r>
            <w:r w:rsidRPr="0088435B">
              <w:rPr>
                <w:rFonts w:ascii="Times New Roman" w:eastAsia="Times New Roman" w:hAnsi="Times New Roman"/>
                <w:sz w:val="24"/>
                <w:vertAlign w:val="superscript"/>
              </w:rPr>
              <w:t>th</w:t>
            </w:r>
            <w:r>
              <w:rPr>
                <w:rFonts w:ascii="Times New Roman" w:eastAsia="Times New Roman" w:hAnsi="Times New Roman"/>
                <w:sz w:val="24"/>
              </w:rPr>
              <w:t xml:space="preserve"> August, 2022</w:t>
            </w:r>
          </w:p>
        </w:tc>
      </w:tr>
      <w:tr w:rsidR="0088435B" w14:paraId="6E35E257" w14:textId="49F01D03" w:rsidTr="007E64C4">
        <w:tc>
          <w:tcPr>
            <w:tcW w:w="723" w:type="dxa"/>
          </w:tcPr>
          <w:p w14:paraId="4E1D461D" w14:textId="77777777"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2.</w:t>
            </w:r>
          </w:p>
        </w:tc>
        <w:tc>
          <w:tcPr>
            <w:tcW w:w="2040" w:type="dxa"/>
          </w:tcPr>
          <w:p w14:paraId="5417A22C" w14:textId="55FC59F5"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Wall and Desktop Calendars</w:t>
            </w:r>
          </w:p>
        </w:tc>
        <w:tc>
          <w:tcPr>
            <w:tcW w:w="3123" w:type="dxa"/>
          </w:tcPr>
          <w:p w14:paraId="6234D091" w14:textId="332D5B3E" w:rsidR="0088435B" w:rsidRPr="0007418B" w:rsidRDefault="0088435B" w:rsidP="0088435B">
            <w:pPr>
              <w:spacing w:line="200" w:lineRule="exact"/>
              <w:rPr>
                <w:rFonts w:ascii="Times New Roman" w:eastAsia="Times New Roman" w:hAnsi="Times New Roman"/>
                <w:b/>
                <w:i/>
                <w:sz w:val="24"/>
                <w:szCs w:val="24"/>
              </w:rPr>
            </w:pPr>
            <w:r>
              <w:rPr>
                <w:rFonts w:ascii="Times New Roman" w:eastAsia="Times New Roman" w:hAnsi="Times New Roman"/>
                <w:sz w:val="24"/>
              </w:rPr>
              <w:t xml:space="preserve">      </w:t>
            </w:r>
            <w:r>
              <w:rPr>
                <w:rFonts w:ascii="Times New Roman" w:eastAsia="Times New Roman" w:hAnsi="Times New Roman"/>
                <w:b/>
                <w:i/>
                <w:sz w:val="24"/>
                <w:szCs w:val="24"/>
              </w:rPr>
              <w:t>GR/GWCL/GD/0014</w:t>
            </w:r>
            <w:r w:rsidRPr="0007418B">
              <w:rPr>
                <w:rFonts w:ascii="Times New Roman" w:eastAsia="Times New Roman" w:hAnsi="Times New Roman"/>
                <w:b/>
                <w:i/>
                <w:sz w:val="24"/>
                <w:szCs w:val="24"/>
              </w:rPr>
              <w:t>/202</w:t>
            </w:r>
            <w:r>
              <w:rPr>
                <w:rFonts w:ascii="Times New Roman" w:eastAsia="Times New Roman" w:hAnsi="Times New Roman"/>
                <w:b/>
                <w:i/>
                <w:sz w:val="24"/>
                <w:szCs w:val="24"/>
              </w:rPr>
              <w:t>2</w:t>
            </w:r>
          </w:p>
          <w:p w14:paraId="29B55172" w14:textId="3DA44696" w:rsidR="0088435B" w:rsidRDefault="0088435B" w:rsidP="0088435B">
            <w:pPr>
              <w:spacing w:line="0" w:lineRule="atLeast"/>
              <w:rPr>
                <w:rFonts w:ascii="Times New Roman" w:eastAsia="Times New Roman" w:hAnsi="Times New Roman"/>
                <w:sz w:val="24"/>
              </w:rPr>
            </w:pPr>
          </w:p>
        </w:tc>
        <w:tc>
          <w:tcPr>
            <w:tcW w:w="1399" w:type="dxa"/>
          </w:tcPr>
          <w:p w14:paraId="30DFF0F9" w14:textId="12B3DF82"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 xml:space="preserve">Ten Weeks </w:t>
            </w:r>
          </w:p>
        </w:tc>
        <w:tc>
          <w:tcPr>
            <w:tcW w:w="1980" w:type="dxa"/>
          </w:tcPr>
          <w:p w14:paraId="1B95D781" w14:textId="55BA64A4"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11</w:t>
            </w:r>
            <w:r w:rsidRPr="0088435B">
              <w:rPr>
                <w:rFonts w:ascii="Times New Roman" w:eastAsia="Times New Roman" w:hAnsi="Times New Roman"/>
                <w:sz w:val="24"/>
                <w:vertAlign w:val="superscript"/>
              </w:rPr>
              <w:t>th</w:t>
            </w:r>
            <w:r>
              <w:rPr>
                <w:rFonts w:ascii="Times New Roman" w:eastAsia="Times New Roman" w:hAnsi="Times New Roman"/>
                <w:sz w:val="24"/>
              </w:rPr>
              <w:t xml:space="preserve"> August, 2022</w:t>
            </w:r>
          </w:p>
        </w:tc>
      </w:tr>
      <w:tr w:rsidR="0088435B" w14:paraId="417AA6A2" w14:textId="2FA8ED82" w:rsidTr="007E64C4">
        <w:tc>
          <w:tcPr>
            <w:tcW w:w="723" w:type="dxa"/>
          </w:tcPr>
          <w:p w14:paraId="343F8634" w14:textId="77777777"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3</w:t>
            </w:r>
          </w:p>
        </w:tc>
        <w:tc>
          <w:tcPr>
            <w:tcW w:w="2040" w:type="dxa"/>
          </w:tcPr>
          <w:p w14:paraId="040C3729" w14:textId="43B9E336"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i5 Laptop Computer</w:t>
            </w:r>
          </w:p>
        </w:tc>
        <w:tc>
          <w:tcPr>
            <w:tcW w:w="3123" w:type="dxa"/>
          </w:tcPr>
          <w:p w14:paraId="636779D6" w14:textId="1EB73AF9" w:rsidR="0088435B" w:rsidRPr="0007418B" w:rsidRDefault="0088435B" w:rsidP="0088435B">
            <w:pPr>
              <w:spacing w:line="200" w:lineRule="exact"/>
              <w:rPr>
                <w:rFonts w:ascii="Times New Roman" w:eastAsia="Times New Roman" w:hAnsi="Times New Roman"/>
                <w:b/>
                <w:i/>
                <w:sz w:val="24"/>
                <w:szCs w:val="24"/>
              </w:rPr>
            </w:pPr>
            <w:r>
              <w:rPr>
                <w:rFonts w:ascii="Times New Roman" w:eastAsia="Times New Roman" w:hAnsi="Times New Roman"/>
                <w:sz w:val="24"/>
              </w:rPr>
              <w:t xml:space="preserve">      </w:t>
            </w:r>
            <w:r>
              <w:rPr>
                <w:rFonts w:ascii="Times New Roman" w:eastAsia="Times New Roman" w:hAnsi="Times New Roman"/>
                <w:b/>
                <w:i/>
                <w:sz w:val="24"/>
                <w:szCs w:val="24"/>
              </w:rPr>
              <w:t>GR/GWCL/GD/0025</w:t>
            </w:r>
            <w:r w:rsidRPr="0007418B">
              <w:rPr>
                <w:rFonts w:ascii="Times New Roman" w:eastAsia="Times New Roman" w:hAnsi="Times New Roman"/>
                <w:b/>
                <w:i/>
                <w:sz w:val="24"/>
                <w:szCs w:val="24"/>
              </w:rPr>
              <w:t>/202</w:t>
            </w:r>
            <w:r>
              <w:rPr>
                <w:rFonts w:ascii="Times New Roman" w:eastAsia="Times New Roman" w:hAnsi="Times New Roman"/>
                <w:b/>
                <w:i/>
                <w:sz w:val="24"/>
                <w:szCs w:val="24"/>
              </w:rPr>
              <w:t>2/02</w:t>
            </w:r>
          </w:p>
          <w:p w14:paraId="63ACD132" w14:textId="1F322FFB" w:rsidR="0088435B" w:rsidRDefault="0088435B" w:rsidP="0088435B">
            <w:pPr>
              <w:spacing w:line="0" w:lineRule="atLeast"/>
              <w:rPr>
                <w:rFonts w:ascii="Times New Roman" w:eastAsia="Times New Roman" w:hAnsi="Times New Roman"/>
                <w:sz w:val="24"/>
              </w:rPr>
            </w:pPr>
          </w:p>
        </w:tc>
        <w:tc>
          <w:tcPr>
            <w:tcW w:w="1399" w:type="dxa"/>
          </w:tcPr>
          <w:p w14:paraId="2B0D4F35" w14:textId="19922B13"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 xml:space="preserve">Ten Weeks </w:t>
            </w:r>
          </w:p>
        </w:tc>
        <w:tc>
          <w:tcPr>
            <w:tcW w:w="1980" w:type="dxa"/>
          </w:tcPr>
          <w:p w14:paraId="7EAC62D3" w14:textId="191221E7" w:rsidR="0088435B" w:rsidRDefault="0088435B" w:rsidP="0088435B">
            <w:pPr>
              <w:spacing w:line="0" w:lineRule="atLeast"/>
              <w:rPr>
                <w:rFonts w:ascii="Times New Roman" w:eastAsia="Times New Roman" w:hAnsi="Times New Roman"/>
                <w:sz w:val="24"/>
              </w:rPr>
            </w:pPr>
            <w:r>
              <w:rPr>
                <w:rFonts w:ascii="Times New Roman" w:eastAsia="Times New Roman" w:hAnsi="Times New Roman"/>
                <w:sz w:val="24"/>
              </w:rPr>
              <w:t>12</w:t>
            </w:r>
            <w:r w:rsidRPr="0088435B">
              <w:rPr>
                <w:rFonts w:ascii="Times New Roman" w:eastAsia="Times New Roman" w:hAnsi="Times New Roman"/>
                <w:sz w:val="24"/>
                <w:vertAlign w:val="superscript"/>
              </w:rPr>
              <w:t>th</w:t>
            </w:r>
            <w:r>
              <w:rPr>
                <w:rFonts w:ascii="Times New Roman" w:eastAsia="Times New Roman" w:hAnsi="Times New Roman"/>
                <w:sz w:val="24"/>
              </w:rPr>
              <w:t xml:space="preserve"> August, 2022</w:t>
            </w:r>
          </w:p>
        </w:tc>
      </w:tr>
    </w:tbl>
    <w:p w14:paraId="762F69BC" w14:textId="77777777" w:rsidR="009D412B" w:rsidRDefault="009D412B" w:rsidP="009D412B">
      <w:pPr>
        <w:spacing w:line="0" w:lineRule="atLeast"/>
        <w:ind w:left="360"/>
        <w:rPr>
          <w:rFonts w:ascii="Times New Roman" w:eastAsia="Times New Roman" w:hAnsi="Times New Roman"/>
          <w:sz w:val="24"/>
        </w:rPr>
      </w:pPr>
    </w:p>
    <w:p w14:paraId="13F83D32" w14:textId="6FD49488" w:rsidR="009D412B" w:rsidRPr="00E84C63" w:rsidRDefault="009D412B" w:rsidP="009D412B">
      <w:pPr>
        <w:pStyle w:val="ListParagraph"/>
        <w:numPr>
          <w:ilvl w:val="0"/>
          <w:numId w:val="1"/>
        </w:numPr>
        <w:tabs>
          <w:tab w:val="left" w:pos="720"/>
        </w:tabs>
        <w:spacing w:line="234" w:lineRule="auto"/>
        <w:ind w:right="360" w:hanging="360"/>
        <w:rPr>
          <w:rFonts w:ascii="Times New Roman" w:eastAsia="Times New Roman" w:hAnsi="Times New Roman"/>
          <w:sz w:val="24"/>
        </w:rPr>
      </w:pPr>
      <w:r w:rsidRPr="00E84C63">
        <w:rPr>
          <w:rFonts w:ascii="Times New Roman" w:eastAsia="Times New Roman" w:hAnsi="Times New Roman"/>
          <w:sz w:val="24"/>
        </w:rPr>
        <w:t xml:space="preserve">The Ghana Water Company Limited invites sealed Tenders from eligible </w:t>
      </w:r>
      <w:r>
        <w:rPr>
          <w:rFonts w:ascii="Times New Roman" w:eastAsia="Times New Roman" w:hAnsi="Times New Roman"/>
          <w:sz w:val="24"/>
        </w:rPr>
        <w:t>tenderers</w:t>
      </w:r>
      <w:r w:rsidRPr="00E84C63">
        <w:rPr>
          <w:rFonts w:ascii="Times New Roman" w:eastAsia="Times New Roman" w:hAnsi="Times New Roman"/>
          <w:sz w:val="24"/>
        </w:rPr>
        <w:t xml:space="preserve"> for the procurement of </w:t>
      </w:r>
      <w:r w:rsidR="00CF4FDF">
        <w:rPr>
          <w:rFonts w:ascii="Times New Roman" w:eastAsia="Times New Roman" w:hAnsi="Times New Roman"/>
          <w:sz w:val="24"/>
        </w:rPr>
        <w:t xml:space="preserve">Diaries, </w:t>
      </w:r>
      <w:proofErr w:type="gramStart"/>
      <w:r w:rsidR="0031505A">
        <w:rPr>
          <w:rFonts w:ascii="Times New Roman" w:eastAsia="Times New Roman" w:hAnsi="Times New Roman"/>
          <w:sz w:val="24"/>
        </w:rPr>
        <w:t>Wall</w:t>
      </w:r>
      <w:proofErr w:type="gramEnd"/>
      <w:r w:rsidR="00CF4FDF">
        <w:rPr>
          <w:rFonts w:ascii="Times New Roman" w:eastAsia="Times New Roman" w:hAnsi="Times New Roman"/>
          <w:sz w:val="24"/>
        </w:rPr>
        <w:t xml:space="preserve"> and Desktop Calendars and i5 Laptop Computers</w:t>
      </w:r>
      <w:r w:rsidRPr="00E84C63">
        <w:rPr>
          <w:rFonts w:ascii="Times New Roman" w:eastAsia="Times New Roman" w:hAnsi="Times New Roman"/>
          <w:sz w:val="24"/>
        </w:rPr>
        <w:t>. Tendering will be conducted through the National Competitive Tendering procedures specified in the Public Procurement Act, 2003 as amended and in the Guidelines of the Public Procurement Authority of the Republic Ghana.</w:t>
      </w:r>
    </w:p>
    <w:p w14:paraId="35507038" w14:textId="77777777" w:rsidR="009D412B" w:rsidRPr="00AC123D" w:rsidRDefault="009D412B" w:rsidP="009D412B">
      <w:pPr>
        <w:spacing w:line="198" w:lineRule="exact"/>
        <w:rPr>
          <w:rFonts w:ascii="Times New Roman" w:eastAsia="Times New Roman" w:hAnsi="Times New Roman"/>
          <w:sz w:val="16"/>
          <w:szCs w:val="16"/>
        </w:rPr>
      </w:pPr>
    </w:p>
    <w:p w14:paraId="69EDF200" w14:textId="77777777" w:rsidR="009D412B" w:rsidRDefault="009D412B" w:rsidP="009D412B">
      <w:pPr>
        <w:numPr>
          <w:ilvl w:val="0"/>
          <w:numId w:val="1"/>
        </w:numPr>
        <w:tabs>
          <w:tab w:val="left" w:pos="782"/>
        </w:tabs>
        <w:spacing w:line="236" w:lineRule="auto"/>
        <w:ind w:left="720" w:right="360" w:hanging="360"/>
        <w:jc w:val="both"/>
        <w:rPr>
          <w:rFonts w:ascii="Times New Roman" w:eastAsia="Times New Roman" w:hAnsi="Times New Roman"/>
          <w:sz w:val="24"/>
        </w:rPr>
      </w:pPr>
      <w:r>
        <w:rPr>
          <w:rFonts w:ascii="Times New Roman" w:eastAsia="Times New Roman" w:hAnsi="Times New Roman"/>
          <w:sz w:val="24"/>
        </w:rPr>
        <w:t xml:space="preserve">Interested eligible Tenderers may obtain further information from </w:t>
      </w:r>
      <w:r>
        <w:rPr>
          <w:rFonts w:ascii="Times New Roman" w:eastAsia="Times New Roman" w:hAnsi="Times New Roman"/>
          <w:i/>
          <w:sz w:val="24"/>
        </w:rPr>
        <w:t xml:space="preserve">Ghana Water Company Limited – Head Office </w:t>
      </w:r>
      <w:r>
        <w:rPr>
          <w:rFonts w:ascii="Times New Roman" w:eastAsia="Times New Roman" w:hAnsi="Times New Roman"/>
          <w:sz w:val="24"/>
        </w:rPr>
        <w:t>and inspect the Tender document at the address given below</w:t>
      </w:r>
      <w:r>
        <w:rPr>
          <w:rFonts w:ascii="Times New Roman" w:eastAsia="Times New Roman" w:hAnsi="Times New Roman"/>
          <w:i/>
          <w:sz w:val="24"/>
        </w:rPr>
        <w:t xml:space="preserve"> </w:t>
      </w:r>
      <w:r>
        <w:rPr>
          <w:rFonts w:ascii="Times New Roman" w:eastAsia="Times New Roman" w:hAnsi="Times New Roman"/>
          <w:sz w:val="24"/>
        </w:rPr>
        <w:t>from</w:t>
      </w:r>
      <w:r>
        <w:rPr>
          <w:rFonts w:ascii="Times New Roman" w:eastAsia="Times New Roman" w:hAnsi="Times New Roman"/>
          <w:i/>
          <w:sz w:val="24"/>
        </w:rPr>
        <w:t xml:space="preserve"> </w:t>
      </w:r>
      <w:r>
        <w:rPr>
          <w:rFonts w:ascii="Times New Roman" w:eastAsia="Times New Roman" w:hAnsi="Times New Roman"/>
          <w:sz w:val="24"/>
        </w:rPr>
        <w:t>8:00 am to 5:00 pm</w:t>
      </w:r>
      <w:r>
        <w:rPr>
          <w:rFonts w:ascii="Times New Roman" w:eastAsia="Times New Roman" w:hAnsi="Times New Roman"/>
          <w:i/>
          <w:sz w:val="24"/>
        </w:rPr>
        <w:t>.</w:t>
      </w:r>
    </w:p>
    <w:p w14:paraId="6869EC26" w14:textId="77777777" w:rsidR="009D412B" w:rsidRPr="00AC123D" w:rsidRDefault="009D412B" w:rsidP="009D412B">
      <w:pPr>
        <w:spacing w:line="196" w:lineRule="exact"/>
        <w:rPr>
          <w:rFonts w:ascii="Times New Roman" w:eastAsia="Times New Roman" w:hAnsi="Times New Roman"/>
          <w:sz w:val="18"/>
          <w:szCs w:val="16"/>
        </w:rPr>
      </w:pPr>
    </w:p>
    <w:p w14:paraId="42955B33" w14:textId="4D4C1A93" w:rsidR="009D412B" w:rsidRDefault="009D412B" w:rsidP="009D412B">
      <w:pPr>
        <w:numPr>
          <w:ilvl w:val="0"/>
          <w:numId w:val="1"/>
        </w:numPr>
        <w:tabs>
          <w:tab w:val="left" w:pos="720"/>
        </w:tabs>
        <w:spacing w:line="237" w:lineRule="auto"/>
        <w:ind w:left="720" w:right="360" w:hanging="360"/>
        <w:jc w:val="both"/>
        <w:rPr>
          <w:rFonts w:ascii="Times New Roman" w:eastAsia="Times New Roman" w:hAnsi="Times New Roman"/>
          <w:sz w:val="24"/>
        </w:rPr>
      </w:pPr>
      <w:r>
        <w:rPr>
          <w:rFonts w:ascii="Times New Roman" w:eastAsia="Times New Roman" w:hAnsi="Times New Roman"/>
          <w:sz w:val="24"/>
        </w:rPr>
        <w:t xml:space="preserve">A complete set of Tender </w:t>
      </w:r>
      <w:r w:rsidR="0031505A">
        <w:rPr>
          <w:rFonts w:ascii="Times New Roman" w:eastAsia="Times New Roman" w:hAnsi="Times New Roman"/>
          <w:sz w:val="24"/>
        </w:rPr>
        <w:t>documents</w:t>
      </w:r>
      <w:r>
        <w:rPr>
          <w:rFonts w:ascii="Times New Roman" w:eastAsia="Times New Roman" w:hAnsi="Times New Roman"/>
          <w:sz w:val="24"/>
        </w:rPr>
        <w:t xml:space="preserve"> in English may be purchased by interested Tenderers on the submission of a written application to the address below and upon a payment of a non-refundable fee</w:t>
      </w:r>
      <w:r>
        <w:rPr>
          <w:rFonts w:ascii="Times New Roman" w:eastAsia="Times New Roman" w:hAnsi="Times New Roman"/>
          <w:i/>
          <w:sz w:val="24"/>
        </w:rPr>
        <w:t xml:space="preserve"> </w:t>
      </w:r>
      <w:r>
        <w:rPr>
          <w:rFonts w:ascii="Times New Roman" w:eastAsia="Times New Roman" w:hAnsi="Times New Roman"/>
          <w:sz w:val="24"/>
        </w:rPr>
        <w:t xml:space="preserve">five hundred Ghana Cedis </w:t>
      </w:r>
      <w:r w:rsidRPr="00FE55CA">
        <w:rPr>
          <w:rFonts w:ascii="Times New Roman" w:eastAsia="Times New Roman" w:hAnsi="Times New Roman"/>
          <w:b/>
          <w:sz w:val="24"/>
        </w:rPr>
        <w:t>(GH</w:t>
      </w:r>
      <w:r w:rsidRPr="00FE55CA">
        <w:rPr>
          <w:rFonts w:ascii="Times New Roman" w:eastAsia="Times New Roman" w:hAnsi="Times New Roman" w:cs="Times New Roman"/>
          <w:b/>
          <w:sz w:val="24"/>
        </w:rPr>
        <w:t>ȼ</w:t>
      </w:r>
      <w:r w:rsidRPr="00FE55CA">
        <w:rPr>
          <w:rFonts w:ascii="Times New Roman" w:eastAsia="Times New Roman" w:hAnsi="Times New Roman"/>
          <w:b/>
          <w:sz w:val="24"/>
        </w:rPr>
        <w:t>500.00)</w:t>
      </w:r>
      <w:r>
        <w:rPr>
          <w:rFonts w:ascii="Times New Roman" w:eastAsia="Times New Roman" w:hAnsi="Times New Roman"/>
          <w:i/>
          <w:sz w:val="24"/>
        </w:rPr>
        <w:t xml:space="preserve"> </w:t>
      </w:r>
      <w:r>
        <w:rPr>
          <w:rFonts w:ascii="Times New Roman" w:eastAsia="Times New Roman" w:hAnsi="Times New Roman"/>
          <w:sz w:val="24"/>
        </w:rPr>
        <w:t xml:space="preserve">for each </w:t>
      </w:r>
      <w:r w:rsidR="007E64C4">
        <w:rPr>
          <w:rFonts w:ascii="Times New Roman" w:eastAsia="Times New Roman" w:hAnsi="Times New Roman"/>
          <w:sz w:val="24"/>
        </w:rPr>
        <w:t>item or document</w:t>
      </w:r>
      <w:r>
        <w:rPr>
          <w:rFonts w:ascii="Times New Roman" w:eastAsia="Times New Roman" w:hAnsi="Times New Roman"/>
          <w:sz w:val="24"/>
        </w:rPr>
        <w:t>.</w:t>
      </w:r>
    </w:p>
    <w:p w14:paraId="76D894DB" w14:textId="77777777" w:rsidR="009D412B" w:rsidRPr="00AC123D" w:rsidRDefault="009D412B" w:rsidP="009D412B">
      <w:pPr>
        <w:spacing w:line="198" w:lineRule="exact"/>
        <w:rPr>
          <w:rFonts w:ascii="Times New Roman" w:eastAsia="Times New Roman" w:hAnsi="Times New Roman"/>
          <w:sz w:val="16"/>
          <w:szCs w:val="16"/>
        </w:rPr>
      </w:pPr>
    </w:p>
    <w:p w14:paraId="6DD393E3" w14:textId="7159F091" w:rsidR="009D412B" w:rsidRPr="00E84C63" w:rsidRDefault="009D412B" w:rsidP="009D412B">
      <w:pPr>
        <w:numPr>
          <w:ilvl w:val="0"/>
          <w:numId w:val="1"/>
        </w:numPr>
        <w:tabs>
          <w:tab w:val="left" w:pos="720"/>
        </w:tabs>
        <w:spacing w:line="233" w:lineRule="auto"/>
        <w:ind w:left="720" w:right="360" w:hanging="360"/>
        <w:jc w:val="both"/>
        <w:rPr>
          <w:rFonts w:ascii="Times New Roman" w:eastAsia="Times New Roman" w:hAnsi="Times New Roman"/>
          <w:sz w:val="24"/>
          <w:szCs w:val="24"/>
        </w:rPr>
      </w:pPr>
      <w:r w:rsidRPr="00E84C63">
        <w:rPr>
          <w:rFonts w:ascii="Times New Roman" w:eastAsia="Times New Roman" w:hAnsi="Times New Roman"/>
          <w:sz w:val="24"/>
          <w:szCs w:val="24"/>
        </w:rPr>
        <w:t xml:space="preserve">Tenders must be delivered to the address below at or before </w:t>
      </w:r>
      <w:r w:rsidR="0088435B" w:rsidRPr="007E64C4">
        <w:rPr>
          <w:rFonts w:ascii="Times New Roman" w:eastAsia="Times New Roman" w:hAnsi="Times New Roman"/>
          <w:b/>
          <w:bCs/>
          <w:sz w:val="24"/>
          <w:szCs w:val="24"/>
        </w:rPr>
        <w:t>closing date</w:t>
      </w:r>
      <w:r w:rsidRPr="00E84C63">
        <w:rPr>
          <w:rFonts w:ascii="Times New Roman" w:eastAsia="Times New Roman" w:hAnsi="Times New Roman"/>
          <w:sz w:val="24"/>
          <w:szCs w:val="24"/>
        </w:rPr>
        <w:t>. Tenders shall b</w:t>
      </w:r>
      <w:r>
        <w:rPr>
          <w:rFonts w:ascii="Times New Roman" w:eastAsia="Times New Roman" w:hAnsi="Times New Roman"/>
          <w:sz w:val="24"/>
          <w:szCs w:val="24"/>
        </w:rPr>
        <w:t xml:space="preserve">e valid for a period of </w:t>
      </w:r>
      <w:r w:rsidRPr="00E84C63">
        <w:rPr>
          <w:rFonts w:ascii="Times New Roman" w:eastAsia="Times New Roman" w:hAnsi="Times New Roman"/>
          <w:sz w:val="24"/>
          <w:szCs w:val="24"/>
        </w:rPr>
        <w:t>Ninety (90) days after the deadline of</w:t>
      </w:r>
      <w:r w:rsidRPr="00E84C63">
        <w:rPr>
          <w:rFonts w:ascii="Times New Roman" w:eastAsia="Times New Roman" w:hAnsi="Times New Roman"/>
          <w:i/>
          <w:sz w:val="24"/>
          <w:szCs w:val="24"/>
        </w:rPr>
        <w:t xml:space="preserve"> </w:t>
      </w:r>
      <w:r w:rsidRPr="00E84C63">
        <w:rPr>
          <w:rFonts w:ascii="Times New Roman" w:eastAsia="Times New Roman" w:hAnsi="Times New Roman"/>
          <w:sz w:val="24"/>
          <w:szCs w:val="24"/>
        </w:rPr>
        <w:t>Tender submission. All Tenders must be acc</w:t>
      </w:r>
      <w:r>
        <w:rPr>
          <w:rFonts w:ascii="Times New Roman" w:eastAsia="Times New Roman" w:hAnsi="Times New Roman"/>
          <w:sz w:val="24"/>
          <w:szCs w:val="24"/>
        </w:rPr>
        <w:t>ompanied by a Tender Securing Declaration</w:t>
      </w:r>
      <w:r w:rsidRPr="00FE55CA">
        <w:rPr>
          <w:rFonts w:ascii="Times New Roman" w:eastAsia="Times New Roman" w:hAnsi="Times New Roman"/>
          <w:b/>
          <w:i/>
          <w:sz w:val="24"/>
          <w:szCs w:val="24"/>
        </w:rPr>
        <w:t>.</w:t>
      </w:r>
    </w:p>
    <w:p w14:paraId="68DD4EE4" w14:textId="77777777" w:rsidR="009D412B" w:rsidRPr="00AC123D" w:rsidRDefault="009D412B" w:rsidP="009D412B">
      <w:pPr>
        <w:spacing w:line="290" w:lineRule="exact"/>
        <w:rPr>
          <w:rFonts w:ascii="Times New Roman" w:eastAsia="Times New Roman" w:hAnsi="Times New Roman"/>
          <w:sz w:val="16"/>
          <w:szCs w:val="16"/>
        </w:rPr>
      </w:pPr>
    </w:p>
    <w:p w14:paraId="0D288288" w14:textId="3AE5C06C" w:rsidR="009D412B" w:rsidRDefault="009D412B" w:rsidP="009D412B">
      <w:pPr>
        <w:numPr>
          <w:ilvl w:val="0"/>
          <w:numId w:val="1"/>
        </w:numPr>
        <w:tabs>
          <w:tab w:val="left" w:pos="701"/>
        </w:tabs>
        <w:spacing w:line="238" w:lineRule="auto"/>
        <w:ind w:left="720" w:right="360" w:hanging="300"/>
        <w:jc w:val="both"/>
        <w:rPr>
          <w:rFonts w:ascii="Times New Roman" w:eastAsia="Times New Roman" w:hAnsi="Times New Roman"/>
          <w:sz w:val="24"/>
          <w:szCs w:val="24"/>
        </w:rPr>
      </w:pPr>
      <w:r w:rsidRPr="000A756D">
        <w:rPr>
          <w:rFonts w:ascii="Times New Roman" w:eastAsia="Times New Roman" w:hAnsi="Times New Roman"/>
          <w:sz w:val="24"/>
          <w:szCs w:val="24"/>
        </w:rPr>
        <w:t>Late Tenders will not be accepted and will be returned unopened to the Tenderer. Tenders will be opened in th</w:t>
      </w:r>
      <w:r w:rsidRPr="00B5419B">
        <w:rPr>
          <w:rFonts w:ascii="Times New Roman" w:eastAsia="Times New Roman" w:hAnsi="Times New Roman"/>
          <w:sz w:val="24"/>
          <w:szCs w:val="24"/>
        </w:rPr>
        <w:t xml:space="preserve">e presence of the Tenderers’ representatives who choose to attend at the address below </w:t>
      </w:r>
      <w:r w:rsidRPr="003B4DE7">
        <w:rPr>
          <w:rFonts w:ascii="Times New Roman" w:eastAsia="Times New Roman" w:hAnsi="Times New Roman"/>
          <w:sz w:val="24"/>
          <w:szCs w:val="24"/>
        </w:rPr>
        <w:t xml:space="preserve">at </w:t>
      </w:r>
      <w:r>
        <w:rPr>
          <w:rFonts w:ascii="Times New Roman" w:eastAsia="Times New Roman" w:hAnsi="Times New Roman"/>
          <w:sz w:val="24"/>
          <w:szCs w:val="24"/>
        </w:rPr>
        <w:t xml:space="preserve">11:00 am of </w:t>
      </w:r>
      <w:r w:rsidR="007E64C4">
        <w:rPr>
          <w:rFonts w:ascii="Times New Roman" w:eastAsia="Times New Roman" w:hAnsi="Times New Roman"/>
          <w:b/>
          <w:sz w:val="24"/>
          <w:szCs w:val="24"/>
        </w:rPr>
        <w:t>closing date</w:t>
      </w:r>
      <w:r w:rsidRPr="00A73B85">
        <w:rPr>
          <w:rFonts w:ascii="Times New Roman" w:eastAsia="Times New Roman" w:hAnsi="Times New Roman"/>
          <w:i/>
          <w:sz w:val="24"/>
          <w:szCs w:val="24"/>
        </w:rPr>
        <w:t xml:space="preserve">. </w:t>
      </w:r>
      <w:r w:rsidRPr="000A756D">
        <w:rPr>
          <w:rFonts w:ascii="Times New Roman" w:eastAsia="Times New Roman" w:hAnsi="Times New Roman"/>
          <w:sz w:val="24"/>
          <w:szCs w:val="24"/>
        </w:rPr>
        <w:t>A register of potential tenderers who have purchased the tender document may</w:t>
      </w:r>
      <w:r w:rsidRPr="000A756D">
        <w:rPr>
          <w:rFonts w:ascii="Times New Roman" w:eastAsia="Times New Roman" w:hAnsi="Times New Roman"/>
          <w:i/>
          <w:sz w:val="24"/>
          <w:szCs w:val="24"/>
        </w:rPr>
        <w:t xml:space="preserve"> </w:t>
      </w:r>
      <w:r w:rsidRPr="000A756D">
        <w:rPr>
          <w:rFonts w:ascii="Times New Roman" w:eastAsia="Times New Roman" w:hAnsi="Times New Roman"/>
          <w:sz w:val="24"/>
          <w:szCs w:val="24"/>
        </w:rPr>
        <w:t>be inspected at the address below.</w:t>
      </w:r>
    </w:p>
    <w:p w14:paraId="66245EFD" w14:textId="77777777" w:rsidR="009D412B" w:rsidRDefault="009D412B" w:rsidP="009D412B">
      <w:pPr>
        <w:pStyle w:val="ListParagraph"/>
        <w:rPr>
          <w:rFonts w:ascii="Times New Roman" w:eastAsia="Times New Roman" w:hAnsi="Times New Roman"/>
          <w:sz w:val="24"/>
          <w:szCs w:val="24"/>
        </w:rPr>
      </w:pPr>
    </w:p>
    <w:p w14:paraId="1C5D09F9" w14:textId="77777777" w:rsidR="009D412B" w:rsidRPr="0032544D" w:rsidRDefault="009D412B" w:rsidP="009D412B">
      <w:pPr>
        <w:numPr>
          <w:ilvl w:val="0"/>
          <w:numId w:val="1"/>
        </w:numPr>
        <w:tabs>
          <w:tab w:val="left" w:pos="701"/>
        </w:tabs>
        <w:spacing w:line="238" w:lineRule="auto"/>
        <w:ind w:left="720" w:right="360" w:hanging="300"/>
        <w:jc w:val="both"/>
        <w:rPr>
          <w:rFonts w:ascii="Times New Roman" w:eastAsia="Times New Roman" w:hAnsi="Times New Roman"/>
          <w:sz w:val="24"/>
          <w:szCs w:val="24"/>
        </w:rPr>
      </w:pPr>
      <w:r w:rsidRPr="0032544D">
        <w:rPr>
          <w:rFonts w:ascii="Times New Roman" w:eastAsia="Times New Roman" w:hAnsi="Times New Roman"/>
          <w:sz w:val="24"/>
          <w:szCs w:val="24"/>
        </w:rPr>
        <w:lastRenderedPageBreak/>
        <w:t>It is mandatory that Tenderers include in their tender the underlisted statutory             requirements.</w:t>
      </w:r>
    </w:p>
    <w:p w14:paraId="385444D0" w14:textId="77777777" w:rsidR="009D412B" w:rsidRPr="000A756D" w:rsidRDefault="009D412B" w:rsidP="009D412B">
      <w:pPr>
        <w:numPr>
          <w:ilvl w:val="0"/>
          <w:numId w:val="2"/>
        </w:numPr>
        <w:tabs>
          <w:tab w:val="left" w:pos="701"/>
        </w:tabs>
        <w:spacing w:line="238" w:lineRule="auto"/>
        <w:ind w:right="360"/>
        <w:jc w:val="both"/>
        <w:rPr>
          <w:rFonts w:ascii="Times New Roman" w:eastAsia="Times New Roman" w:hAnsi="Times New Roman"/>
          <w:sz w:val="24"/>
          <w:szCs w:val="24"/>
        </w:rPr>
      </w:pPr>
      <w:r w:rsidRPr="000A756D">
        <w:rPr>
          <w:rFonts w:ascii="Times New Roman" w:hAnsi="Times New Roman" w:cs="Times New Roman"/>
          <w:bCs/>
          <w:iCs/>
          <w:sz w:val="24"/>
          <w:szCs w:val="24"/>
        </w:rPr>
        <w:t xml:space="preserve">Valid GRA Tax Clearance Certificate. </w:t>
      </w:r>
    </w:p>
    <w:p w14:paraId="13E0B19D" w14:textId="77777777" w:rsidR="009D412B" w:rsidRPr="000A756D" w:rsidRDefault="009D412B" w:rsidP="009D412B">
      <w:pPr>
        <w:numPr>
          <w:ilvl w:val="0"/>
          <w:numId w:val="2"/>
        </w:numPr>
        <w:jc w:val="both"/>
        <w:rPr>
          <w:rFonts w:ascii="Times New Roman" w:hAnsi="Times New Roman" w:cs="Times New Roman"/>
          <w:sz w:val="24"/>
          <w:szCs w:val="24"/>
        </w:rPr>
      </w:pPr>
      <w:r w:rsidRPr="000A756D">
        <w:rPr>
          <w:rFonts w:ascii="Times New Roman" w:hAnsi="Times New Roman" w:cs="Times New Roman"/>
          <w:bCs/>
          <w:iCs/>
          <w:sz w:val="24"/>
          <w:szCs w:val="24"/>
        </w:rPr>
        <w:t xml:space="preserve">Valid SSNIT Clearance Certificate. </w:t>
      </w:r>
    </w:p>
    <w:p w14:paraId="2E0A838B" w14:textId="77777777" w:rsidR="009D412B" w:rsidRPr="000A756D" w:rsidRDefault="009D412B" w:rsidP="009D412B">
      <w:pPr>
        <w:numPr>
          <w:ilvl w:val="0"/>
          <w:numId w:val="2"/>
        </w:numPr>
        <w:jc w:val="both"/>
        <w:rPr>
          <w:rFonts w:ascii="Times New Roman" w:hAnsi="Times New Roman" w:cs="Times New Roman"/>
          <w:sz w:val="24"/>
          <w:szCs w:val="24"/>
        </w:rPr>
      </w:pPr>
      <w:r w:rsidRPr="000A756D">
        <w:rPr>
          <w:rFonts w:ascii="Times New Roman" w:hAnsi="Times New Roman" w:cs="Times New Roman"/>
          <w:bCs/>
          <w:iCs/>
          <w:sz w:val="24"/>
          <w:szCs w:val="24"/>
        </w:rPr>
        <w:t>Valid VAT Registra</w:t>
      </w:r>
      <w:r>
        <w:rPr>
          <w:rFonts w:ascii="Times New Roman" w:hAnsi="Times New Roman" w:cs="Times New Roman"/>
          <w:bCs/>
          <w:iCs/>
          <w:sz w:val="24"/>
          <w:szCs w:val="24"/>
        </w:rPr>
        <w:t>tion Certificate.</w:t>
      </w:r>
    </w:p>
    <w:p w14:paraId="6465251D" w14:textId="77777777" w:rsidR="009D412B" w:rsidRPr="000A756D" w:rsidRDefault="009D412B" w:rsidP="009D412B">
      <w:pPr>
        <w:numPr>
          <w:ilvl w:val="0"/>
          <w:numId w:val="2"/>
        </w:numPr>
        <w:jc w:val="both"/>
        <w:rPr>
          <w:rFonts w:ascii="Times New Roman" w:hAnsi="Times New Roman" w:cs="Times New Roman"/>
          <w:sz w:val="24"/>
          <w:szCs w:val="24"/>
        </w:rPr>
      </w:pPr>
      <w:r w:rsidRPr="000A756D">
        <w:rPr>
          <w:rFonts w:ascii="Times New Roman" w:hAnsi="Times New Roman" w:cs="Times New Roman"/>
          <w:sz w:val="24"/>
          <w:szCs w:val="24"/>
        </w:rPr>
        <w:t>Valid Bu</w:t>
      </w:r>
      <w:r>
        <w:rPr>
          <w:rFonts w:ascii="Times New Roman" w:hAnsi="Times New Roman" w:cs="Times New Roman"/>
          <w:sz w:val="24"/>
          <w:szCs w:val="24"/>
        </w:rPr>
        <w:t>siness Registration Certificate.</w:t>
      </w:r>
    </w:p>
    <w:p w14:paraId="174DBD87" w14:textId="77777777" w:rsidR="009D412B" w:rsidRPr="000A756D" w:rsidRDefault="009D412B" w:rsidP="009D412B">
      <w:pPr>
        <w:numPr>
          <w:ilvl w:val="0"/>
          <w:numId w:val="2"/>
        </w:numPr>
        <w:jc w:val="both"/>
        <w:rPr>
          <w:rFonts w:ascii="Times New Roman" w:hAnsi="Times New Roman" w:cs="Times New Roman"/>
          <w:sz w:val="24"/>
          <w:szCs w:val="24"/>
        </w:rPr>
      </w:pPr>
      <w:r w:rsidRPr="000A756D">
        <w:rPr>
          <w:rFonts w:ascii="Times New Roman" w:hAnsi="Times New Roman" w:cs="Times New Roman"/>
          <w:sz w:val="24"/>
          <w:szCs w:val="24"/>
        </w:rPr>
        <w:t>Val</w:t>
      </w:r>
      <w:r>
        <w:rPr>
          <w:rFonts w:ascii="Times New Roman" w:hAnsi="Times New Roman" w:cs="Times New Roman"/>
          <w:sz w:val="24"/>
          <w:szCs w:val="24"/>
        </w:rPr>
        <w:t>id Certificate of Incorporation.</w:t>
      </w:r>
    </w:p>
    <w:p w14:paraId="1C6C9E6A" w14:textId="77777777" w:rsidR="009D412B" w:rsidRPr="000A756D" w:rsidRDefault="009D412B" w:rsidP="009D412B">
      <w:pPr>
        <w:numPr>
          <w:ilvl w:val="0"/>
          <w:numId w:val="2"/>
        </w:numPr>
        <w:jc w:val="both"/>
        <w:rPr>
          <w:rFonts w:ascii="Times New Roman" w:eastAsia="Times New Roman" w:hAnsi="Times New Roman" w:cs="Times New Roman"/>
          <w:sz w:val="24"/>
          <w:szCs w:val="24"/>
        </w:rPr>
      </w:pPr>
      <w:r w:rsidRPr="000A756D">
        <w:rPr>
          <w:rFonts w:ascii="Times New Roman" w:hAnsi="Times New Roman" w:cs="Times New Roman"/>
          <w:sz w:val="24"/>
          <w:szCs w:val="24"/>
        </w:rPr>
        <w:t>Valid Certificate of Commencement.</w:t>
      </w:r>
      <w:r w:rsidRPr="000A756D">
        <w:rPr>
          <w:rFonts w:ascii="Times New Roman" w:eastAsia="Times New Roman" w:hAnsi="Times New Roman" w:cs="Times New Roman"/>
          <w:sz w:val="24"/>
          <w:szCs w:val="24"/>
        </w:rPr>
        <w:t xml:space="preserve"> </w:t>
      </w:r>
    </w:p>
    <w:p w14:paraId="0E060F18" w14:textId="77777777" w:rsidR="009D412B" w:rsidRPr="003E2502" w:rsidRDefault="009D412B" w:rsidP="009D412B">
      <w:pPr>
        <w:numPr>
          <w:ilvl w:val="0"/>
          <w:numId w:val="2"/>
        </w:numPr>
        <w:tabs>
          <w:tab w:val="left" w:pos="701"/>
        </w:tabs>
        <w:spacing w:line="238" w:lineRule="auto"/>
        <w:ind w:right="360"/>
        <w:jc w:val="both"/>
        <w:rPr>
          <w:rFonts w:ascii="Times New Roman" w:eastAsia="Times New Roman" w:hAnsi="Times New Roman"/>
          <w:sz w:val="24"/>
          <w:szCs w:val="24"/>
        </w:rPr>
      </w:pPr>
      <w:r w:rsidRPr="000A756D">
        <w:rPr>
          <w:rFonts w:ascii="Times New Roman" w:eastAsia="Times New Roman" w:hAnsi="Times New Roman" w:cs="Times New Roman"/>
          <w:sz w:val="24"/>
          <w:szCs w:val="24"/>
        </w:rPr>
        <w:t>Valid Registration Certificate from PPA</w:t>
      </w:r>
    </w:p>
    <w:p w14:paraId="197DC33E" w14:textId="77777777" w:rsidR="009D412B" w:rsidRDefault="009D412B" w:rsidP="009D412B">
      <w:pPr>
        <w:tabs>
          <w:tab w:val="left" w:pos="701"/>
        </w:tabs>
        <w:spacing w:line="238" w:lineRule="auto"/>
        <w:ind w:left="720" w:right="360"/>
        <w:jc w:val="both"/>
        <w:rPr>
          <w:rFonts w:ascii="Times New Roman" w:eastAsia="Times New Roman" w:hAnsi="Times New Roman" w:cs="Times New Roman"/>
          <w:sz w:val="24"/>
          <w:szCs w:val="24"/>
        </w:rPr>
      </w:pPr>
    </w:p>
    <w:p w14:paraId="08B7EBDB" w14:textId="77777777" w:rsidR="009D412B" w:rsidRDefault="009D412B" w:rsidP="009D412B">
      <w:pPr>
        <w:jc w:val="both"/>
        <w:rPr>
          <w:b/>
          <w:i/>
          <w:sz w:val="22"/>
          <w:szCs w:val="22"/>
        </w:rPr>
      </w:pPr>
      <w:r>
        <w:rPr>
          <w:b/>
          <w:i/>
          <w:sz w:val="22"/>
          <w:szCs w:val="22"/>
        </w:rPr>
        <w:t xml:space="preserve">                                                </w:t>
      </w:r>
    </w:p>
    <w:p w14:paraId="12DFEB3B" w14:textId="77777777" w:rsidR="009D412B" w:rsidRPr="000468D8" w:rsidRDefault="009D412B" w:rsidP="009D412B">
      <w:pPr>
        <w:jc w:val="both"/>
        <w:rPr>
          <w:b/>
          <w:sz w:val="22"/>
          <w:szCs w:val="22"/>
          <w:u w:val="single"/>
        </w:rPr>
      </w:pPr>
      <w:r>
        <w:rPr>
          <w:b/>
          <w:i/>
          <w:sz w:val="22"/>
          <w:szCs w:val="22"/>
        </w:rPr>
        <w:t xml:space="preserve">                      </w:t>
      </w:r>
      <w:r w:rsidRPr="000468D8">
        <w:rPr>
          <w:b/>
          <w:sz w:val="22"/>
          <w:szCs w:val="22"/>
          <w:u w:val="single"/>
        </w:rPr>
        <w:t>ADDRESS</w:t>
      </w:r>
    </w:p>
    <w:p w14:paraId="334FF287" w14:textId="77777777" w:rsidR="009D412B" w:rsidRDefault="009D412B" w:rsidP="009D412B">
      <w:pPr>
        <w:jc w:val="both"/>
        <w:rPr>
          <w:b/>
          <w:i/>
          <w:sz w:val="22"/>
          <w:szCs w:val="22"/>
        </w:rPr>
      </w:pPr>
      <w:r>
        <w:rPr>
          <w:b/>
          <w:i/>
          <w:sz w:val="22"/>
          <w:szCs w:val="22"/>
        </w:rPr>
        <w:t xml:space="preserve">                                                 Ghana Water Company Limited (Head Office)</w:t>
      </w:r>
    </w:p>
    <w:p w14:paraId="1D17F272" w14:textId="77777777" w:rsidR="009D412B" w:rsidRPr="008500C9" w:rsidRDefault="009D412B" w:rsidP="009D412B">
      <w:pPr>
        <w:jc w:val="both"/>
        <w:rPr>
          <w:i/>
          <w:sz w:val="22"/>
          <w:szCs w:val="22"/>
        </w:rPr>
      </w:pPr>
      <w:r>
        <w:rPr>
          <w:i/>
          <w:sz w:val="22"/>
          <w:szCs w:val="22"/>
        </w:rPr>
        <w:t xml:space="preserve">                                                 </w:t>
      </w:r>
      <w:r w:rsidRPr="008500C9">
        <w:rPr>
          <w:i/>
          <w:sz w:val="22"/>
          <w:szCs w:val="22"/>
        </w:rPr>
        <w:t>28</w:t>
      </w:r>
      <w:r w:rsidRPr="008500C9">
        <w:rPr>
          <w:i/>
          <w:sz w:val="22"/>
          <w:szCs w:val="22"/>
          <w:vertAlign w:val="superscript"/>
        </w:rPr>
        <w:t>th</w:t>
      </w:r>
      <w:r w:rsidRPr="008500C9">
        <w:rPr>
          <w:i/>
          <w:sz w:val="22"/>
          <w:szCs w:val="22"/>
        </w:rPr>
        <w:t xml:space="preserve"> February Road, Ministries </w:t>
      </w:r>
    </w:p>
    <w:p w14:paraId="3ABCCB3E" w14:textId="77777777" w:rsidR="009D412B" w:rsidRPr="00E519EF" w:rsidRDefault="009D412B" w:rsidP="009D412B">
      <w:pPr>
        <w:jc w:val="both"/>
        <w:rPr>
          <w:i/>
          <w:sz w:val="22"/>
          <w:szCs w:val="22"/>
        </w:rPr>
      </w:pPr>
      <w:r>
        <w:rPr>
          <w:i/>
          <w:sz w:val="22"/>
          <w:szCs w:val="22"/>
        </w:rPr>
        <w:t xml:space="preserve">                                                 P. O. Box M.194 Ministries </w:t>
      </w:r>
      <w:smartTag w:uri="urn:schemas-microsoft-com:office:smarttags" w:element="City">
        <w:smartTag w:uri="urn:schemas-microsoft-com:office:smarttags" w:element="place">
          <w:r>
            <w:rPr>
              <w:i/>
              <w:sz w:val="22"/>
              <w:szCs w:val="22"/>
            </w:rPr>
            <w:t>Accra</w:t>
          </w:r>
        </w:smartTag>
      </w:smartTag>
    </w:p>
    <w:p w14:paraId="77CDDC77" w14:textId="77777777" w:rsidR="009D412B" w:rsidRPr="00E519EF" w:rsidRDefault="009D412B" w:rsidP="009D412B">
      <w:pPr>
        <w:jc w:val="both"/>
        <w:rPr>
          <w:i/>
          <w:sz w:val="22"/>
          <w:szCs w:val="22"/>
        </w:rPr>
      </w:pPr>
      <w:r>
        <w:rPr>
          <w:i/>
          <w:sz w:val="22"/>
          <w:szCs w:val="22"/>
        </w:rPr>
        <w:t xml:space="preserve">                                                Tel.: 233-302-634-390/ 054 8674407</w:t>
      </w:r>
    </w:p>
    <w:p w14:paraId="2F8FC45B" w14:textId="77777777" w:rsidR="009D412B" w:rsidRDefault="009D412B" w:rsidP="009D412B">
      <w:pPr>
        <w:jc w:val="both"/>
        <w:rPr>
          <w:i/>
          <w:sz w:val="22"/>
          <w:szCs w:val="22"/>
        </w:rPr>
      </w:pPr>
      <w:r>
        <w:rPr>
          <w:i/>
          <w:sz w:val="22"/>
          <w:szCs w:val="22"/>
        </w:rPr>
        <w:t xml:space="preserve">                                                E-mail: </w:t>
      </w:r>
      <w:hyperlink r:id="rId5" w:history="1">
        <w:r w:rsidRPr="004F0942">
          <w:rPr>
            <w:rStyle w:val="Hyperlink"/>
            <w:i/>
            <w:sz w:val="22"/>
            <w:szCs w:val="22"/>
          </w:rPr>
          <w:t>info@gwcl.com.gh</w:t>
        </w:r>
      </w:hyperlink>
    </w:p>
    <w:p w14:paraId="396CAC1A" w14:textId="77777777" w:rsidR="009D412B" w:rsidRPr="000A756D" w:rsidRDefault="009D412B" w:rsidP="009D412B">
      <w:pPr>
        <w:tabs>
          <w:tab w:val="left" w:pos="701"/>
        </w:tabs>
        <w:spacing w:line="238" w:lineRule="auto"/>
        <w:ind w:left="720" w:right="360"/>
        <w:jc w:val="both"/>
        <w:rPr>
          <w:rFonts w:ascii="Times New Roman" w:eastAsia="Times New Roman" w:hAnsi="Times New Roman"/>
          <w:sz w:val="24"/>
          <w:szCs w:val="24"/>
        </w:rPr>
      </w:pPr>
    </w:p>
    <w:p w14:paraId="19134182" w14:textId="77777777" w:rsidR="009D412B" w:rsidRPr="00B87F75" w:rsidRDefault="009D412B" w:rsidP="009D412B">
      <w:pPr>
        <w:spacing w:line="20" w:lineRule="exact"/>
        <w:rPr>
          <w:rFonts w:ascii="Times New Roman" w:eastAsia="Times New Roman" w:hAnsi="Times New Roman"/>
        </w:rPr>
      </w:pPr>
      <w:r w:rsidRPr="00B87F75">
        <w:rPr>
          <w:rFonts w:ascii="Times New Roman" w:eastAsia="Times New Roman" w:hAnsi="Times New Roman"/>
        </w:rPr>
        <w:t>7</w:t>
      </w:r>
    </w:p>
    <w:p w14:paraId="12C4C676" w14:textId="77777777" w:rsidR="00A61CB7" w:rsidRDefault="00A61CB7"/>
    <w:sectPr w:rsidR="00A6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44C864FB"/>
    <w:multiLevelType w:val="hybridMultilevel"/>
    <w:tmpl w:val="9E7A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3994321">
    <w:abstractNumId w:val="0"/>
  </w:num>
  <w:num w:numId="2" w16cid:durableId="99380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12B"/>
    <w:rsid w:val="001A772F"/>
    <w:rsid w:val="0031505A"/>
    <w:rsid w:val="007E64C4"/>
    <w:rsid w:val="0088435B"/>
    <w:rsid w:val="009D412B"/>
    <w:rsid w:val="00A61CB7"/>
    <w:rsid w:val="00CF4FDF"/>
    <w:rsid w:val="00EB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4C76CDB"/>
  <w15:chartTrackingRefBased/>
  <w15:docId w15:val="{B28F4DE1-46DB-4046-92BF-8FC209ED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12B"/>
    <w:pPr>
      <w:spacing w:after="0" w:line="240" w:lineRule="auto"/>
    </w:pPr>
    <w:rPr>
      <w:rFonts w:ascii="Calibri" w:eastAsia="Calibri" w:hAnsi="Calibri"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2B"/>
    <w:pPr>
      <w:ind w:left="720"/>
    </w:pPr>
  </w:style>
  <w:style w:type="table" w:styleId="TableGrid">
    <w:name w:val="Table Grid"/>
    <w:basedOn w:val="TableNormal"/>
    <w:uiPriority w:val="39"/>
    <w:rsid w:val="009D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D412B"/>
    <w:rPr>
      <w:rFonts w:cs="Times New Roman"/>
      <w:color w:val="0000FF"/>
      <w:u w:val="single"/>
    </w:rPr>
  </w:style>
  <w:style w:type="paragraph" w:styleId="BalloonText">
    <w:name w:val="Balloon Text"/>
    <w:basedOn w:val="Normal"/>
    <w:link w:val="BalloonTextChar"/>
    <w:uiPriority w:val="99"/>
    <w:semiHidden/>
    <w:unhideWhenUsed/>
    <w:rsid w:val="009D4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12B"/>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wcl.com.g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Cecilia Opare-Asamoah</cp:lastModifiedBy>
  <cp:revision>2</cp:revision>
  <cp:lastPrinted>2022-07-22T11:42:00Z</cp:lastPrinted>
  <dcterms:created xsi:type="dcterms:W3CDTF">2022-07-22T16:25:00Z</dcterms:created>
  <dcterms:modified xsi:type="dcterms:W3CDTF">2022-07-22T16:25:00Z</dcterms:modified>
</cp:coreProperties>
</file>